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10" w:rsidRPr="00B73097" w:rsidRDefault="00E06110" w:rsidP="00E44099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  <w:r w:rsidRPr="00B73097">
        <w:rPr>
          <w:rFonts w:ascii="Marianne" w:hAnsi="Marianne"/>
          <w:b/>
          <w:sz w:val="20"/>
          <w:szCs w:val="20"/>
        </w:rPr>
        <w:t>Intitulé du projet</w:t>
      </w:r>
      <w:r w:rsidRPr="00B73097">
        <w:rPr>
          <w:rFonts w:ascii="Calibri" w:hAnsi="Calibri" w:cs="Calibri"/>
          <w:b/>
          <w:sz w:val="20"/>
          <w:szCs w:val="20"/>
        </w:rPr>
        <w:t> </w:t>
      </w:r>
      <w:r w:rsidRPr="00B73097">
        <w:rPr>
          <w:rFonts w:ascii="Marianne" w:hAnsi="Marianne"/>
          <w:b/>
          <w:sz w:val="20"/>
          <w:szCs w:val="20"/>
        </w:rPr>
        <w:t>:</w:t>
      </w:r>
    </w:p>
    <w:p w:rsidR="00E06110" w:rsidRPr="00B73097" w:rsidRDefault="00E06110" w:rsidP="00E44099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</w:p>
    <w:p w:rsidR="00E06110" w:rsidRPr="00B73097" w:rsidRDefault="00E06110" w:rsidP="00E44099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  <w:r w:rsidRPr="00B73097">
        <w:rPr>
          <w:rFonts w:ascii="Marianne" w:hAnsi="Marianne"/>
          <w:b/>
          <w:sz w:val="20"/>
          <w:szCs w:val="20"/>
        </w:rPr>
        <w:t xml:space="preserve">N° </w:t>
      </w:r>
      <w:r w:rsidR="00FD773A" w:rsidRPr="00B73097">
        <w:rPr>
          <w:rFonts w:ascii="Marianne" w:hAnsi="Marianne"/>
          <w:b/>
          <w:sz w:val="20"/>
          <w:szCs w:val="20"/>
        </w:rPr>
        <w:t xml:space="preserve">e-Synergie </w:t>
      </w:r>
      <w:r w:rsidRPr="00B73097">
        <w:rPr>
          <w:rFonts w:ascii="Marianne" w:hAnsi="Marianne"/>
          <w:b/>
          <w:sz w:val="20"/>
          <w:szCs w:val="20"/>
        </w:rPr>
        <w:t>du projet</w:t>
      </w:r>
      <w:r w:rsidRPr="00B73097">
        <w:rPr>
          <w:rFonts w:ascii="Calibri" w:hAnsi="Calibri" w:cs="Calibri"/>
          <w:b/>
          <w:sz w:val="20"/>
          <w:szCs w:val="20"/>
        </w:rPr>
        <w:t> </w:t>
      </w:r>
      <w:r w:rsidRPr="00B73097">
        <w:rPr>
          <w:rFonts w:ascii="Marianne" w:hAnsi="Marianne"/>
          <w:b/>
          <w:sz w:val="20"/>
          <w:szCs w:val="20"/>
        </w:rPr>
        <w:t>:</w:t>
      </w:r>
    </w:p>
    <w:p w:rsidR="00E06110" w:rsidRPr="00B73097" w:rsidRDefault="00E06110" w:rsidP="00E44099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</w:p>
    <w:p w:rsidR="00E06110" w:rsidRPr="00B73097" w:rsidRDefault="00E06110" w:rsidP="00302F3B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  <w:r w:rsidRPr="00B73097">
        <w:rPr>
          <w:rFonts w:ascii="Marianne" w:hAnsi="Marianne"/>
          <w:b/>
          <w:sz w:val="20"/>
          <w:szCs w:val="20"/>
        </w:rPr>
        <w:t>Nom du porteur de projet</w:t>
      </w:r>
      <w:r w:rsidRPr="00B73097">
        <w:rPr>
          <w:rFonts w:ascii="Calibri" w:hAnsi="Calibri" w:cs="Calibri"/>
          <w:b/>
          <w:sz w:val="20"/>
          <w:szCs w:val="20"/>
        </w:rPr>
        <w:t> </w:t>
      </w:r>
      <w:r w:rsidRPr="00B73097">
        <w:rPr>
          <w:rFonts w:ascii="Marianne" w:hAnsi="Marianne"/>
          <w:b/>
          <w:sz w:val="20"/>
          <w:szCs w:val="20"/>
        </w:rPr>
        <w:t>:</w:t>
      </w:r>
      <w:r w:rsidR="00E44099" w:rsidRPr="00B73097">
        <w:rPr>
          <w:rFonts w:ascii="Marianne" w:hAnsi="Marianne"/>
          <w:b/>
          <w:sz w:val="20"/>
          <w:szCs w:val="20"/>
        </w:rPr>
        <w:tab/>
      </w:r>
    </w:p>
    <w:p w:rsidR="00302F3B" w:rsidRPr="00B73097" w:rsidRDefault="00302F3B" w:rsidP="00302F3B">
      <w:pPr>
        <w:tabs>
          <w:tab w:val="left" w:pos="9330"/>
        </w:tabs>
        <w:rPr>
          <w:rFonts w:ascii="Marianne" w:hAnsi="Marianne"/>
          <w:b/>
          <w:sz w:val="20"/>
          <w:szCs w:val="20"/>
        </w:rPr>
      </w:pPr>
    </w:p>
    <w:p w:rsidR="00ED002A" w:rsidRPr="00A93A32" w:rsidRDefault="00302F3B" w:rsidP="007456B7">
      <w:pPr>
        <w:jc w:val="center"/>
        <w:rPr>
          <w:rFonts w:ascii="Marianne" w:hAnsi="Marianne"/>
          <w:b/>
          <w:sz w:val="40"/>
          <w:szCs w:val="40"/>
        </w:rPr>
      </w:pPr>
      <w:r>
        <w:rPr>
          <w:rFonts w:ascii="Marianne" w:hAnsi="Marianne"/>
          <w:b/>
          <w:sz w:val="40"/>
          <w:szCs w:val="40"/>
        </w:rPr>
        <w:t xml:space="preserve">Grille </w:t>
      </w:r>
      <w:r w:rsidR="009E2BCB">
        <w:rPr>
          <w:rFonts w:ascii="Marianne" w:hAnsi="Marianne"/>
          <w:b/>
          <w:sz w:val="40"/>
          <w:szCs w:val="40"/>
        </w:rPr>
        <w:t>d’</w:t>
      </w:r>
      <w:r>
        <w:rPr>
          <w:rFonts w:ascii="Marianne" w:hAnsi="Marianne"/>
          <w:b/>
          <w:sz w:val="40"/>
          <w:szCs w:val="40"/>
        </w:rPr>
        <w:t>archivage</w:t>
      </w:r>
    </w:p>
    <w:p w:rsidR="00E06110" w:rsidRPr="00A93A32" w:rsidRDefault="00E06110" w:rsidP="007965DE">
      <w:pPr>
        <w:jc w:val="center"/>
        <w:rPr>
          <w:rFonts w:ascii="Marianne" w:hAnsi="Marianne"/>
          <w:b/>
          <w:sz w:val="40"/>
          <w:szCs w:val="40"/>
        </w:rPr>
      </w:pPr>
    </w:p>
    <w:p w:rsidR="00E06110" w:rsidRPr="00A93A32" w:rsidRDefault="00E06110" w:rsidP="007965DE">
      <w:pPr>
        <w:jc w:val="center"/>
        <w:rPr>
          <w:rFonts w:ascii="Marianne" w:hAnsi="Marianne"/>
          <w:b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418"/>
        <w:gridCol w:w="1134"/>
        <w:gridCol w:w="3543"/>
      </w:tblGrid>
      <w:tr w:rsidR="00A93A32" w:rsidRPr="00B73097" w:rsidTr="00B73097">
        <w:tc>
          <w:tcPr>
            <w:tcW w:w="467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double" w:sz="4" w:space="0" w:color="auto"/>
            </w:tcBorders>
            <w:shd w:val="clear" w:color="auto" w:fill="003399"/>
            <w:vAlign w:val="center"/>
          </w:tcPr>
          <w:p w:rsidR="00A93A32" w:rsidRPr="00B73097" w:rsidRDefault="00A93A32" w:rsidP="00B23459">
            <w:pPr>
              <w:jc w:val="center"/>
              <w:rPr>
                <w:rFonts w:ascii="Marianne" w:hAnsi="Marianne"/>
                <w:b/>
                <w:color w:val="FFFFFF"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color w:val="FFFFFF"/>
                <w:sz w:val="20"/>
                <w:szCs w:val="20"/>
              </w:rPr>
              <w:t>CONTENU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3399"/>
          </w:tcPr>
          <w:p w:rsidR="00A93A32" w:rsidRPr="00B73097" w:rsidRDefault="00A93A32" w:rsidP="00B23459">
            <w:pPr>
              <w:tabs>
                <w:tab w:val="left" w:pos="526"/>
              </w:tabs>
              <w:jc w:val="center"/>
              <w:rPr>
                <w:rFonts w:ascii="Marianne" w:hAnsi="Marianne"/>
                <w:color w:val="FFFFFF"/>
                <w:sz w:val="20"/>
                <w:szCs w:val="20"/>
              </w:rPr>
            </w:pPr>
            <w:r w:rsidRPr="00B73097">
              <w:rPr>
                <w:rFonts w:ascii="Marianne" w:hAnsi="Marianne"/>
                <w:color w:val="FFFFFF"/>
                <w:sz w:val="20"/>
                <w:szCs w:val="20"/>
              </w:rPr>
              <w:t>Présence dans le dossier</w:t>
            </w:r>
          </w:p>
        </w:tc>
        <w:tc>
          <w:tcPr>
            <w:tcW w:w="3543" w:type="dxa"/>
            <w:vMerge w:val="restart"/>
            <w:tcBorders>
              <w:top w:val="single" w:sz="4" w:space="0" w:color="FFFFFF"/>
              <w:left w:val="double" w:sz="4" w:space="0" w:color="auto"/>
              <w:right w:val="single" w:sz="4" w:space="0" w:color="FFFFFF"/>
            </w:tcBorders>
            <w:shd w:val="clear" w:color="auto" w:fill="003399"/>
            <w:vAlign w:val="center"/>
          </w:tcPr>
          <w:p w:rsidR="00A93A32" w:rsidRPr="00B73097" w:rsidRDefault="00A93A32" w:rsidP="00B23459">
            <w:pPr>
              <w:jc w:val="center"/>
              <w:rPr>
                <w:rFonts w:ascii="Marianne" w:hAnsi="Marianne"/>
                <w:b/>
                <w:color w:val="FFFFFF"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color w:val="FFFFFF"/>
                <w:sz w:val="20"/>
                <w:szCs w:val="20"/>
              </w:rPr>
              <w:t>Observations</w:t>
            </w:r>
          </w:p>
        </w:tc>
      </w:tr>
      <w:tr w:rsidR="00A93A32" w:rsidRPr="00B73097" w:rsidTr="00B73097">
        <w:tc>
          <w:tcPr>
            <w:tcW w:w="4673" w:type="dxa"/>
            <w:gridSpan w:val="2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DAEEF3"/>
            <w:vAlign w:val="center"/>
          </w:tcPr>
          <w:p w:rsidR="00A93A32" w:rsidRPr="00B73097" w:rsidRDefault="00A93A3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003399"/>
            <w:vAlign w:val="center"/>
          </w:tcPr>
          <w:p w:rsidR="00A93A32" w:rsidRPr="00B73097" w:rsidRDefault="00A93A32" w:rsidP="00B23459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B73097">
              <w:rPr>
                <w:rFonts w:ascii="Marianne" w:hAnsi="Marianne"/>
                <w:color w:val="FFFFFF" w:themeColor="background1"/>
                <w:sz w:val="20"/>
                <w:szCs w:val="20"/>
              </w:rPr>
              <w:t>Numérique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003399"/>
            <w:vAlign w:val="center"/>
          </w:tcPr>
          <w:p w:rsidR="00A93A32" w:rsidRPr="00B73097" w:rsidRDefault="00A93A32" w:rsidP="00B23459">
            <w:pPr>
              <w:jc w:val="center"/>
              <w:rPr>
                <w:rFonts w:ascii="Marianne" w:hAnsi="Marianne"/>
                <w:color w:val="FFFFFF" w:themeColor="background1"/>
                <w:sz w:val="20"/>
                <w:szCs w:val="20"/>
              </w:rPr>
            </w:pPr>
            <w:r w:rsidRPr="00B73097">
              <w:rPr>
                <w:rFonts w:ascii="Marianne" w:hAnsi="Marianne"/>
                <w:color w:val="FFFFFF" w:themeColor="background1"/>
                <w:sz w:val="20"/>
                <w:szCs w:val="20"/>
              </w:rPr>
              <w:t>Papier</w:t>
            </w:r>
          </w:p>
        </w:tc>
        <w:tc>
          <w:tcPr>
            <w:tcW w:w="3543" w:type="dxa"/>
            <w:vMerge/>
            <w:tcBorders>
              <w:left w:val="double" w:sz="4" w:space="0" w:color="auto"/>
              <w:right w:val="single" w:sz="4" w:space="0" w:color="FFFFFF"/>
            </w:tcBorders>
            <w:shd w:val="clear" w:color="auto" w:fill="DAEEF3"/>
          </w:tcPr>
          <w:p w:rsidR="00A93A32" w:rsidRPr="00B73097" w:rsidRDefault="00A93A3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rPr>
          <w:trHeight w:val="488"/>
        </w:trPr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FFFFFF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sz w:val="20"/>
                <w:szCs w:val="20"/>
              </w:rPr>
              <w:t>Demande de subvention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B73097" w:rsidP="00B7309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Demande de </w:t>
            </w:r>
            <w:r w:rsidR="00760FC2" w:rsidRPr="00B73097">
              <w:rPr>
                <w:rFonts w:ascii="Marianne" w:hAnsi="Marianne"/>
                <w:sz w:val="20"/>
                <w:szCs w:val="20"/>
              </w:rPr>
              <w:t>subvention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top w:val="double" w:sz="4" w:space="0" w:color="auto"/>
              <w:right w:val="single" w:sz="4" w:space="0" w:color="FFFFFF"/>
            </w:tcBorders>
            <w:shd w:val="clear" w:color="auto" w:fill="FBE4D5" w:themeFill="accent2" w:themeFillTint="33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BE4D5" w:themeFill="accent2" w:themeFillTint="33"/>
          </w:tcPr>
          <w:p w:rsidR="00760FC2" w:rsidRPr="00B73097" w:rsidRDefault="00760FC2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 xml:space="preserve">Demande d’avenant  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BE4D5" w:themeFill="accent2" w:themeFillTint="33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FBE4D5" w:themeFill="accent2" w:themeFillTint="33"/>
          </w:tcPr>
          <w:p w:rsidR="00760FC2" w:rsidRPr="00B73097" w:rsidRDefault="00760FC2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Autres documents de suivi (à préciser</w:t>
            </w:r>
            <w:r w:rsidR="007456B7" w:rsidRPr="00B73097"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FBE4D5" w:themeFill="accent2" w:themeFillTint="33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</w:tr>
      <w:tr w:rsidR="007456B7" w:rsidRPr="00B73097" w:rsidTr="00B73097">
        <w:tc>
          <w:tcPr>
            <w:tcW w:w="1838" w:type="dxa"/>
            <w:vMerge w:val="restart"/>
            <w:tcBorders>
              <w:left w:val="single" w:sz="4" w:space="0" w:color="FFFFFF"/>
            </w:tcBorders>
            <w:shd w:val="clear" w:color="auto" w:fill="FFD966" w:themeFill="accent4" w:themeFillTint="99"/>
            <w:vAlign w:val="center"/>
          </w:tcPr>
          <w:p w:rsidR="007456B7" w:rsidRPr="00B73097" w:rsidRDefault="007456B7" w:rsidP="00076F65">
            <w:pPr>
              <w:spacing w:before="120" w:after="120"/>
              <w:jc w:val="center"/>
              <w:rPr>
                <w:rFonts w:ascii="Marianne" w:hAnsi="Marianne" w:cs="Calibri"/>
                <w:b/>
                <w:sz w:val="20"/>
                <w:szCs w:val="20"/>
              </w:rPr>
            </w:pPr>
            <w:proofErr w:type="spellStart"/>
            <w:r w:rsidRPr="00B73097">
              <w:rPr>
                <w:rFonts w:ascii="Marianne" w:hAnsi="Marianne"/>
                <w:b/>
                <w:sz w:val="20"/>
                <w:szCs w:val="20"/>
              </w:rPr>
              <w:t>Convention</w:t>
            </w:r>
            <w:r w:rsidR="00B73097">
              <w:rPr>
                <w:rFonts w:ascii="Marianne" w:hAnsi="Marianne"/>
                <w:b/>
                <w:sz w:val="20"/>
                <w:szCs w:val="20"/>
              </w:rPr>
              <w:t>-</w:t>
            </w:r>
            <w:r w:rsidRPr="00B73097">
              <w:rPr>
                <w:rFonts w:ascii="Marianne" w:hAnsi="Marianne"/>
                <w:b/>
                <w:sz w:val="20"/>
                <w:szCs w:val="20"/>
              </w:rPr>
              <w:t>nement</w:t>
            </w:r>
            <w:proofErr w:type="spellEnd"/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Notification d’octroi de la subvention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456B7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Acte attributif et ses annexes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456B7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Attestation de démarrage de l’opération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456B7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 xml:space="preserve">Avenant </w:t>
            </w:r>
            <w:proofErr w:type="spellStart"/>
            <w:r w:rsidRPr="00B73097">
              <w:rPr>
                <w:rFonts w:ascii="Marianne" w:hAnsi="Marianne"/>
                <w:sz w:val="20"/>
                <w:szCs w:val="20"/>
              </w:rPr>
              <w:t>n°X</w:t>
            </w:r>
            <w:proofErr w:type="spellEnd"/>
            <w:r w:rsidRPr="00B73097">
              <w:rPr>
                <w:rFonts w:ascii="Marianne" w:hAnsi="Marianne"/>
                <w:sz w:val="20"/>
                <w:szCs w:val="20"/>
              </w:rPr>
              <w:t xml:space="preserve"> et ses annexes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456B7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 xml:space="preserve">Avenant </w:t>
            </w:r>
            <w:proofErr w:type="spellStart"/>
            <w:r w:rsidRPr="00B73097">
              <w:rPr>
                <w:rFonts w:ascii="Marianne" w:hAnsi="Marianne"/>
                <w:sz w:val="20"/>
                <w:szCs w:val="20"/>
              </w:rPr>
              <w:t>n°X</w:t>
            </w:r>
            <w:proofErr w:type="spellEnd"/>
            <w:r w:rsidRPr="00B73097">
              <w:rPr>
                <w:rFonts w:ascii="Marianne" w:hAnsi="Marianne"/>
                <w:sz w:val="20"/>
                <w:szCs w:val="20"/>
              </w:rPr>
              <w:t xml:space="preserve"> et ses annexes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456B7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Autres documents de suivi (à préciser)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7456B7" w:rsidRPr="00B73097" w:rsidRDefault="007456B7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FFD966" w:themeFill="accent4" w:themeFillTint="99"/>
          </w:tcPr>
          <w:p w:rsidR="007456B7" w:rsidRPr="00B73097" w:rsidRDefault="007456B7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 w:val="restart"/>
            <w:tcBorders>
              <w:left w:val="single" w:sz="4" w:space="0" w:color="FFFFFF"/>
            </w:tcBorders>
            <w:shd w:val="clear" w:color="auto" w:fill="CCC0D9"/>
            <w:vAlign w:val="center"/>
          </w:tcPr>
          <w:p w:rsidR="00760FC2" w:rsidRPr="00B73097" w:rsidRDefault="00760FC2" w:rsidP="004E674A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sz w:val="20"/>
                <w:szCs w:val="20"/>
              </w:rPr>
              <w:t>Suivi de l’opération</w:t>
            </w:r>
          </w:p>
        </w:tc>
        <w:tc>
          <w:tcPr>
            <w:tcW w:w="2835" w:type="dxa"/>
            <w:shd w:val="clear" w:color="auto" w:fill="CCC0D9"/>
            <w:vAlign w:val="center"/>
          </w:tcPr>
          <w:p w:rsidR="00760FC2" w:rsidRPr="00B73097" w:rsidRDefault="00F33631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Documents de suivi du public cible</w:t>
            </w:r>
            <w:r w:rsidR="009E2BCB" w:rsidRPr="00B73097">
              <w:rPr>
                <w:rFonts w:ascii="Marianne" w:hAnsi="Marianne"/>
                <w:sz w:val="20"/>
                <w:szCs w:val="20"/>
              </w:rPr>
              <w:t xml:space="preserve"> (FAMI)</w:t>
            </w:r>
          </w:p>
        </w:tc>
        <w:tc>
          <w:tcPr>
            <w:tcW w:w="1418" w:type="dxa"/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CCC0D9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CCC0D9"/>
            <w:vAlign w:val="center"/>
          </w:tcPr>
          <w:p w:rsidR="00760FC2" w:rsidRPr="00B73097" w:rsidRDefault="00760FC2" w:rsidP="00B23459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CC0D9"/>
            <w:vAlign w:val="center"/>
          </w:tcPr>
          <w:p w:rsidR="00760FC2" w:rsidRPr="00B73097" w:rsidRDefault="009E2BCB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Feuilles d’émargement des</w:t>
            </w:r>
            <w:r w:rsidR="00760FC2" w:rsidRPr="00B73097">
              <w:rPr>
                <w:rFonts w:ascii="Marianne" w:hAnsi="Marianne"/>
                <w:sz w:val="20"/>
                <w:szCs w:val="20"/>
              </w:rPr>
              <w:t xml:space="preserve"> réunions/ateliers/</w:t>
            </w:r>
            <w:r w:rsidR="008A1970" w:rsidRPr="00B7309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760FC2" w:rsidRPr="00B73097">
              <w:rPr>
                <w:rFonts w:ascii="Marianne" w:hAnsi="Marianne"/>
                <w:sz w:val="20"/>
                <w:szCs w:val="20"/>
              </w:rPr>
              <w:t>formatio</w:t>
            </w:r>
            <w:r w:rsidRPr="00B73097">
              <w:rPr>
                <w:rFonts w:ascii="Marianne" w:hAnsi="Marianne"/>
                <w:sz w:val="20"/>
                <w:szCs w:val="20"/>
              </w:rPr>
              <w:t>ns</w:t>
            </w:r>
          </w:p>
        </w:tc>
        <w:tc>
          <w:tcPr>
            <w:tcW w:w="1418" w:type="dxa"/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CCC0D9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CCC0D9"/>
          </w:tcPr>
          <w:p w:rsidR="00760FC2" w:rsidRPr="00B73097" w:rsidRDefault="00760FC2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60FC2" w:rsidRPr="00B73097" w:rsidRDefault="009E2BCB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Compte-rendu de</w:t>
            </w:r>
            <w:r w:rsidR="00760FC2" w:rsidRPr="00B73097">
              <w:rPr>
                <w:rFonts w:ascii="Marianne" w:hAnsi="Marianne"/>
                <w:sz w:val="20"/>
                <w:szCs w:val="20"/>
              </w:rPr>
              <w:t xml:space="preserve"> réunions/comités de pilotage du projet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CCC0D9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60FC2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CCC0D9"/>
          </w:tcPr>
          <w:p w:rsidR="00760FC2" w:rsidRPr="00B73097" w:rsidRDefault="00760FC2" w:rsidP="00B23459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4E674A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Feuille de suivi des temps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60FC2" w:rsidRPr="00B73097" w:rsidRDefault="00760FC2" w:rsidP="00B23459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CCC0D9"/>
          </w:tcPr>
          <w:p w:rsidR="00760FC2" w:rsidRPr="00B73097" w:rsidRDefault="00760FC2" w:rsidP="00B23459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CCC0D9"/>
          </w:tcPr>
          <w:p w:rsidR="00F33631" w:rsidRPr="00B73097" w:rsidRDefault="00F33631" w:rsidP="00F33631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Livrables du projet</w:t>
            </w:r>
          </w:p>
          <w:p w:rsidR="004E674A" w:rsidRPr="00B73097" w:rsidRDefault="004E674A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CCC0D9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CCC0D9"/>
          </w:tcPr>
          <w:p w:rsidR="00F33631" w:rsidRPr="00B73097" w:rsidRDefault="00F33631" w:rsidP="00F33631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Autres documents de suivi (à préciser)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CCC0D9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 w:val="restart"/>
            <w:tcBorders>
              <w:left w:val="single" w:sz="4" w:space="0" w:color="FFFFFF"/>
            </w:tcBorders>
            <w:shd w:val="clear" w:color="auto" w:fill="D6E3BC"/>
            <w:vAlign w:val="center"/>
          </w:tcPr>
          <w:p w:rsidR="00F33631" w:rsidRPr="00B73097" w:rsidRDefault="00F33631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B73097" w:rsidRDefault="00B73097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B73097" w:rsidRDefault="00B73097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B73097" w:rsidRDefault="00B73097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F33631" w:rsidRPr="00B73097" w:rsidRDefault="009E2BCB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sz w:val="20"/>
                <w:szCs w:val="20"/>
              </w:rPr>
              <w:t>Demande(s) de paiement</w:t>
            </w:r>
            <w:r w:rsidR="00F33631" w:rsidRPr="00B73097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6E3BC"/>
            <w:vAlign w:val="center"/>
          </w:tcPr>
          <w:p w:rsidR="00F33631" w:rsidRPr="00B73097" w:rsidRDefault="00EA1A8D" w:rsidP="008A1970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lastRenderedPageBreak/>
              <w:t xml:space="preserve">Justificatifs comptables </w:t>
            </w:r>
            <w:r w:rsidR="008A1970" w:rsidRPr="00B73097">
              <w:rPr>
                <w:rFonts w:ascii="Marianne" w:hAnsi="Marianne"/>
                <w:sz w:val="20"/>
                <w:szCs w:val="20"/>
              </w:rPr>
              <w:t>(factures</w:t>
            </w:r>
            <w:r w:rsidRPr="00B73097">
              <w:rPr>
                <w:rFonts w:ascii="Marianne" w:hAnsi="Marianne"/>
                <w:sz w:val="20"/>
                <w:szCs w:val="20"/>
              </w:rPr>
              <w:t>,</w:t>
            </w:r>
            <w:r w:rsidR="004E674A" w:rsidRPr="00B73097">
              <w:rPr>
                <w:rFonts w:ascii="Marianne" w:hAnsi="Marianne"/>
                <w:sz w:val="20"/>
                <w:szCs w:val="20"/>
              </w:rPr>
              <w:t xml:space="preserve"> feuilles de temps, bulletins de salaires,</w:t>
            </w:r>
            <w:r w:rsidRPr="00B73097">
              <w:rPr>
                <w:rFonts w:ascii="Marianne" w:hAnsi="Marianne"/>
                <w:sz w:val="20"/>
                <w:szCs w:val="20"/>
              </w:rPr>
              <w:t xml:space="preserve"> justificatifs divers </w:t>
            </w:r>
            <w:r w:rsidRPr="00B73097">
              <w:rPr>
                <w:rFonts w:ascii="Marianne" w:hAnsi="Marianne"/>
                <w:sz w:val="20"/>
                <w:szCs w:val="20"/>
              </w:rPr>
              <w:lastRenderedPageBreak/>
              <w:t>…) organisés par poste de dépenses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lastRenderedPageBreak/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  <w:vAlign w:val="center"/>
          </w:tcPr>
          <w:p w:rsidR="00F33631" w:rsidRPr="00B73097" w:rsidRDefault="00F33631" w:rsidP="00F33631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  <w:vAlign w:val="center"/>
          </w:tcPr>
          <w:p w:rsidR="00F33631" w:rsidRPr="00B73097" w:rsidRDefault="00F33631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:rsidR="00F33631" w:rsidRPr="00B73097" w:rsidRDefault="00EA1A8D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 xml:space="preserve">Preuves d’acquittement des dépenses 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  <w:vAlign w:val="center"/>
          </w:tcPr>
          <w:p w:rsidR="00F33631" w:rsidRPr="00B73097" w:rsidRDefault="00F33631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:rsidR="00F33631" w:rsidRPr="00B73097" w:rsidRDefault="00EA1A8D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Justificatifs de cofinancement</w:t>
            </w:r>
            <w:r w:rsidR="009E2BCB" w:rsidRPr="00B73097">
              <w:rPr>
                <w:rFonts w:ascii="Marianne" w:hAnsi="Marianne"/>
                <w:sz w:val="20"/>
                <w:szCs w:val="20"/>
              </w:rPr>
              <w:t>(</w:t>
            </w:r>
            <w:r w:rsidRPr="00B73097">
              <w:rPr>
                <w:rFonts w:ascii="Marianne" w:hAnsi="Marianne"/>
                <w:sz w:val="20"/>
                <w:szCs w:val="20"/>
              </w:rPr>
              <w:t>s</w:t>
            </w:r>
            <w:r w:rsidR="009E2BCB" w:rsidRPr="00B73097">
              <w:rPr>
                <w:rFonts w:ascii="Marianne" w:hAnsi="Marianne"/>
                <w:sz w:val="20"/>
                <w:szCs w:val="20"/>
              </w:rPr>
              <w:t>)</w:t>
            </w:r>
            <w:r w:rsidRPr="00B73097">
              <w:rPr>
                <w:rFonts w:ascii="Marianne" w:hAnsi="Marianne"/>
                <w:sz w:val="20"/>
                <w:szCs w:val="20"/>
              </w:rPr>
              <w:t xml:space="preserve"> (attestations, conventions, arrêtés…)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EA1A8D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  <w:vAlign w:val="center"/>
          </w:tcPr>
          <w:p w:rsidR="00EA1A8D" w:rsidRPr="00B73097" w:rsidRDefault="00EA1A8D" w:rsidP="00F33631">
            <w:pPr>
              <w:spacing w:before="120" w:after="120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:rsidR="00EA1A8D" w:rsidRPr="00B73097" w:rsidRDefault="00EA1A8D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Preuves d’encaissement des ressources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EA1A8D" w:rsidRPr="00B73097" w:rsidRDefault="00EA1A8D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EA1A8D" w:rsidRPr="00B73097" w:rsidRDefault="00EA1A8D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EA1A8D" w:rsidRPr="00B73097" w:rsidRDefault="00EA1A8D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Preuves du respect des obligations de publicité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F33631" w:rsidRPr="00B73097" w:rsidRDefault="00F33631" w:rsidP="009E2BCB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Pièces complémentaires non comptables et comptables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33631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Autres documents de suivi (à préciser</w:t>
            </w:r>
            <w:r w:rsidR="008A1970" w:rsidRPr="00B73097"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F33631" w:rsidRPr="00B73097" w:rsidRDefault="00F33631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sym w:font="Webdings" w:char="F031"/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D6E3BC"/>
          </w:tcPr>
          <w:p w:rsidR="00F33631" w:rsidRPr="00B73097" w:rsidRDefault="00F33631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02F3B" w:rsidRPr="00B73097" w:rsidTr="00B73097">
        <w:tc>
          <w:tcPr>
            <w:tcW w:w="1838" w:type="dxa"/>
            <w:vMerge w:val="restart"/>
            <w:tcBorders>
              <w:left w:val="single" w:sz="4" w:space="0" w:color="FFFFFF"/>
            </w:tcBorders>
            <w:shd w:val="clear" w:color="auto" w:fill="FFE599" w:themeFill="accent4" w:themeFillTint="66"/>
            <w:vAlign w:val="center"/>
          </w:tcPr>
          <w:p w:rsidR="00302F3B" w:rsidRPr="00B73097" w:rsidRDefault="00302F3B" w:rsidP="008A197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73097">
              <w:rPr>
                <w:rFonts w:ascii="Marianne" w:hAnsi="Marianne"/>
                <w:b/>
                <w:sz w:val="20"/>
                <w:szCs w:val="20"/>
              </w:rPr>
              <w:t>Mise en concurrence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302F3B" w:rsidRPr="00B73097" w:rsidRDefault="00302F3B" w:rsidP="00302F3B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Justificatifs pour les achats inférieurs au seuil de procédure de marché public (devis, note comparative …)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E599" w:themeFill="accent4" w:themeFillTint="66"/>
          </w:tcPr>
          <w:p w:rsidR="00302F3B" w:rsidRPr="00B73097" w:rsidRDefault="00302F3B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02F3B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E599" w:themeFill="accent4" w:themeFillTint="66"/>
            <w:vAlign w:val="center"/>
          </w:tcPr>
          <w:p w:rsidR="00302F3B" w:rsidRPr="00B73097" w:rsidRDefault="00302F3B" w:rsidP="008A197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302F3B" w:rsidRPr="00B73097" w:rsidRDefault="00302F3B" w:rsidP="00302F3B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Justificatifs pour les achats dans le cadre d’une procédure adaptée (voir document «</w:t>
            </w:r>
            <w:r w:rsidRPr="00B73097">
              <w:rPr>
                <w:rFonts w:ascii="Calibri" w:hAnsi="Calibri" w:cs="Calibri"/>
                <w:sz w:val="20"/>
                <w:szCs w:val="20"/>
              </w:rPr>
              <w:t> </w:t>
            </w:r>
            <w:r w:rsidRPr="00B73097">
              <w:rPr>
                <w:rFonts w:ascii="Marianne" w:hAnsi="Marianne"/>
                <w:i/>
                <w:sz w:val="20"/>
                <w:szCs w:val="20"/>
              </w:rPr>
              <w:t>aide complétude MP</w:t>
            </w:r>
            <w:r w:rsidRPr="00B73097">
              <w:rPr>
                <w:rFonts w:ascii="Calibri" w:hAnsi="Calibri" w:cs="Calibri"/>
                <w:sz w:val="20"/>
                <w:szCs w:val="20"/>
              </w:rPr>
              <w:t> </w:t>
            </w:r>
            <w:r w:rsidRPr="00B73097">
              <w:rPr>
                <w:rFonts w:ascii="Marianne" w:hAnsi="Marianne" w:cs="Marianne"/>
                <w:sz w:val="20"/>
                <w:szCs w:val="20"/>
              </w:rPr>
              <w:t>»</w:t>
            </w:r>
            <w:r w:rsidRPr="00B73097">
              <w:rPr>
                <w:rFonts w:ascii="Marianne" w:hAnsi="Marianne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E599" w:themeFill="accent4" w:themeFillTint="66"/>
          </w:tcPr>
          <w:p w:rsidR="00302F3B" w:rsidRPr="00B73097" w:rsidRDefault="00302F3B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02F3B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E599" w:themeFill="accent4" w:themeFillTint="66"/>
            <w:vAlign w:val="center"/>
          </w:tcPr>
          <w:p w:rsidR="00302F3B" w:rsidRPr="00B73097" w:rsidRDefault="00302F3B" w:rsidP="008A197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302F3B" w:rsidRPr="00B73097" w:rsidRDefault="00302F3B" w:rsidP="00302F3B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Justificatifs de passation des marchés en procédure formalisée ( voir document «</w:t>
            </w:r>
            <w:r w:rsidRPr="00B73097">
              <w:rPr>
                <w:rFonts w:ascii="Calibri" w:hAnsi="Calibri" w:cs="Calibri"/>
                <w:sz w:val="20"/>
                <w:szCs w:val="20"/>
              </w:rPr>
              <w:t> </w:t>
            </w:r>
            <w:r w:rsidRPr="00B73097">
              <w:rPr>
                <w:rFonts w:ascii="Marianne" w:hAnsi="Marianne"/>
                <w:i/>
                <w:sz w:val="20"/>
                <w:szCs w:val="20"/>
              </w:rPr>
              <w:t>aide complétude MP</w:t>
            </w:r>
            <w:r w:rsidRPr="00B73097">
              <w:rPr>
                <w:rFonts w:ascii="Calibri" w:hAnsi="Calibri" w:cs="Calibri"/>
                <w:sz w:val="20"/>
                <w:szCs w:val="20"/>
              </w:rPr>
              <w:t> </w:t>
            </w:r>
            <w:r w:rsidRPr="00B73097">
              <w:rPr>
                <w:rFonts w:ascii="Marianne" w:hAnsi="Marianne" w:cs="Marianne"/>
                <w:sz w:val="20"/>
                <w:szCs w:val="20"/>
              </w:rPr>
              <w:t>»)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E599" w:themeFill="accent4" w:themeFillTint="66"/>
          </w:tcPr>
          <w:p w:rsidR="00302F3B" w:rsidRPr="00B73097" w:rsidRDefault="00302F3B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302F3B" w:rsidRPr="00B73097" w:rsidTr="00B73097">
        <w:tc>
          <w:tcPr>
            <w:tcW w:w="1838" w:type="dxa"/>
            <w:vMerge/>
            <w:tcBorders>
              <w:left w:val="single" w:sz="4" w:space="0" w:color="FFFFFF"/>
            </w:tcBorders>
            <w:shd w:val="clear" w:color="auto" w:fill="FFE599" w:themeFill="accent4" w:themeFillTint="66"/>
            <w:vAlign w:val="center"/>
          </w:tcPr>
          <w:p w:rsidR="00302F3B" w:rsidRPr="00B73097" w:rsidRDefault="00302F3B" w:rsidP="008A1970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302F3B" w:rsidRPr="00B73097" w:rsidRDefault="00302F3B" w:rsidP="00302F3B">
            <w:pPr>
              <w:rPr>
                <w:rFonts w:ascii="Marianne" w:hAnsi="Marianne"/>
                <w:sz w:val="20"/>
                <w:szCs w:val="20"/>
              </w:rPr>
            </w:pPr>
            <w:r w:rsidRPr="00B73097">
              <w:rPr>
                <w:rFonts w:ascii="Marianne" w:hAnsi="Marianne"/>
                <w:sz w:val="20"/>
                <w:szCs w:val="20"/>
              </w:rPr>
              <w:t>Pièces justificatives d</w:t>
            </w:r>
            <w:r w:rsidR="009E2BCB" w:rsidRPr="00B73097">
              <w:rPr>
                <w:rFonts w:ascii="Marianne" w:hAnsi="Marianne"/>
                <w:sz w:val="20"/>
                <w:szCs w:val="20"/>
              </w:rPr>
              <w:t>’exécution des marchés (avenant, reconduction, bon de commande, service fait</w:t>
            </w:r>
            <w:r w:rsidRPr="00B73097">
              <w:rPr>
                <w:rFonts w:ascii="Marianne" w:hAnsi="Marianne"/>
                <w:sz w:val="20"/>
                <w:szCs w:val="20"/>
              </w:rPr>
              <w:t>…)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02F3B" w:rsidRPr="00B73097" w:rsidRDefault="00302F3B" w:rsidP="00F33631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FFE599" w:themeFill="accent4" w:themeFillTint="66"/>
          </w:tcPr>
          <w:p w:rsidR="00302F3B" w:rsidRPr="00B73097" w:rsidRDefault="00302F3B" w:rsidP="00F33631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6C2BB5" w:rsidRPr="00A93A32" w:rsidRDefault="006C2BB5" w:rsidP="00220D6C">
      <w:pPr>
        <w:spacing w:before="120" w:after="120"/>
        <w:rPr>
          <w:rFonts w:ascii="Marianne" w:hAnsi="Marianne"/>
        </w:rPr>
      </w:pPr>
    </w:p>
    <w:sectPr w:rsidR="006C2BB5" w:rsidRPr="00A93A32" w:rsidSect="004E67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7" w:right="794" w:bottom="794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88" w:rsidRDefault="00766688" w:rsidP="00ED002A">
      <w:r>
        <w:separator/>
      </w:r>
    </w:p>
  </w:endnote>
  <w:endnote w:type="continuationSeparator" w:id="0">
    <w:p w:rsidR="00766688" w:rsidRDefault="00766688" w:rsidP="00ED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319844"/>
      <w:docPartObj>
        <w:docPartGallery w:val="Page Numbers (Bottom of Page)"/>
        <w:docPartUnique/>
      </w:docPartObj>
    </w:sdtPr>
    <w:sdtEndPr/>
    <w:sdtContent>
      <w:p w:rsidR="009E2BCB" w:rsidRDefault="009E2BCB" w:rsidP="009E2BC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9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331603"/>
      <w:docPartObj>
        <w:docPartGallery w:val="Page Numbers (Bottom of Page)"/>
        <w:docPartUnique/>
      </w:docPartObj>
    </w:sdtPr>
    <w:sdtEndPr/>
    <w:sdtContent>
      <w:p w:rsidR="00B73097" w:rsidRPr="003B58F7" w:rsidRDefault="00B73097" w:rsidP="00B73097">
        <w:pPr>
          <w:pStyle w:val="Pieddepage"/>
          <w:rPr>
            <w:rFonts w:ascii="Marianne" w:hAnsi="Marianne"/>
            <w:b/>
            <w:bCs/>
            <w:sz w:val="20"/>
            <w:szCs w:val="20"/>
          </w:rPr>
        </w:pPr>
        <w:r w:rsidRPr="003B58F7">
          <w:rPr>
            <w:rFonts w:ascii="Marianne" w:hAnsi="Marianne"/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4D174CA6" wp14:editId="11E458B2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713740" cy="723900"/>
              <wp:effectExtent l="0" t="0" r="0" b="0"/>
              <wp:wrapNone/>
              <wp:docPr id="6" name="Image 6" descr="I:\5 - FONDS EUROPEENS\BGMFE\Modèles type 21-27\Logos UE\co-funded_fr\Vertical\JPEG\FR V Cofinancé par l’Union européenne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:\5 - FONDS EUROPEENS\BGMFE\Modèles type 21-27\Logos UE\co-funded_fr\Vertical\JPEG\FR V Cofinancé par l’Union européenne_PO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37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B58F7">
          <w:rPr>
            <w:rFonts w:ascii="Marianne" w:hAnsi="Marianne"/>
            <w:bCs/>
            <w:sz w:val="20"/>
            <w:szCs w:val="20"/>
          </w:rPr>
          <w:t>Place Beauvau</w:t>
        </w:r>
      </w:p>
      <w:p w:rsidR="00B73097" w:rsidRPr="003B58F7" w:rsidRDefault="00B73097" w:rsidP="00B73097">
        <w:pPr>
          <w:pStyle w:val="Pieddepage"/>
          <w:rPr>
            <w:rFonts w:ascii="Marianne" w:hAnsi="Marianne"/>
            <w:bCs/>
            <w:sz w:val="20"/>
            <w:szCs w:val="20"/>
          </w:rPr>
        </w:pPr>
        <w:r w:rsidRPr="003B58F7">
          <w:rPr>
            <w:rFonts w:ascii="Marianne" w:hAnsi="Marianne"/>
            <w:bCs/>
            <w:sz w:val="20"/>
            <w:szCs w:val="20"/>
          </w:rPr>
          <w:t>75800 PARIS Cedex 08</w:t>
        </w:r>
      </w:p>
      <w:p w:rsidR="00B73097" w:rsidRPr="003B58F7" w:rsidRDefault="00B73097" w:rsidP="00B73097">
        <w:pPr>
          <w:pStyle w:val="Pieddepage"/>
          <w:rPr>
            <w:rFonts w:ascii="Marianne" w:hAnsi="Marianne"/>
            <w:bCs/>
            <w:sz w:val="20"/>
            <w:szCs w:val="20"/>
          </w:rPr>
        </w:pPr>
        <w:r w:rsidRPr="003B58F7">
          <w:rPr>
            <w:rFonts w:ascii="Marianne" w:hAnsi="Marianne"/>
            <w:bCs/>
            <w:sz w:val="20"/>
            <w:szCs w:val="20"/>
          </w:rPr>
          <w:t>Standard</w:t>
        </w:r>
        <w:r w:rsidRPr="003B58F7">
          <w:rPr>
            <w:rFonts w:ascii="Calibri" w:hAnsi="Calibri" w:cs="Calibri"/>
            <w:bCs/>
            <w:sz w:val="20"/>
            <w:szCs w:val="20"/>
          </w:rPr>
          <w:t> </w:t>
        </w:r>
        <w:r w:rsidRPr="003B58F7">
          <w:rPr>
            <w:rFonts w:ascii="Marianne" w:hAnsi="Marianne"/>
            <w:bCs/>
            <w:sz w:val="20"/>
            <w:szCs w:val="20"/>
          </w:rPr>
          <w:t>: 01 49 27 49 27 – 01 40 07 60 60</w:t>
        </w:r>
      </w:p>
      <w:p w:rsidR="009E2BCB" w:rsidRPr="00B73097" w:rsidRDefault="00B73097" w:rsidP="00B73097">
        <w:pPr>
          <w:pStyle w:val="Pieddepage"/>
          <w:rPr>
            <w:rFonts w:ascii="Marianne" w:hAnsi="Marianne"/>
            <w:sz w:val="20"/>
            <w:szCs w:val="20"/>
          </w:rPr>
        </w:pPr>
        <w:r w:rsidRPr="003B58F7">
          <w:rPr>
            <w:rFonts w:ascii="Marianne" w:hAnsi="Marianne"/>
            <w:bCs/>
            <w:sz w:val="20"/>
            <w:szCs w:val="20"/>
          </w:rPr>
          <w:t>Adresse internet</w:t>
        </w:r>
        <w:r w:rsidRPr="003B58F7">
          <w:rPr>
            <w:rFonts w:ascii="Calibri" w:hAnsi="Calibri" w:cs="Calibri"/>
            <w:bCs/>
            <w:sz w:val="20"/>
            <w:szCs w:val="20"/>
          </w:rPr>
          <w:t> </w:t>
        </w:r>
        <w:r w:rsidRPr="003B58F7">
          <w:rPr>
            <w:rFonts w:ascii="Marianne" w:hAnsi="Marianne"/>
            <w:bCs/>
            <w:sz w:val="20"/>
            <w:szCs w:val="20"/>
          </w:rPr>
          <w:t>: www.interieur.gouv.fr</w:t>
        </w:r>
        <w:r w:rsidRPr="003B58F7">
          <w:rPr>
            <w:rFonts w:ascii="Marianne" w:hAnsi="Marianne"/>
            <w:bCs/>
            <w:sz w:val="20"/>
            <w:szCs w:val="20"/>
          </w:rPr>
          <w:tab/>
        </w:r>
        <w:sdt>
          <w:sdtPr>
            <w:rPr>
              <w:rFonts w:ascii="Marianne" w:hAnsi="Marianne"/>
              <w:sz w:val="20"/>
              <w:szCs w:val="20"/>
            </w:rPr>
            <w:id w:val="1344588914"/>
            <w:docPartObj>
              <w:docPartGallery w:val="Page Numbers (Top of Page)"/>
              <w:docPartUnique/>
            </w:docPartObj>
          </w:sdtPr>
          <w:sdtContent>
            <w:r w:rsidRPr="003B58F7">
              <w:rPr>
                <w:rFonts w:ascii="Marianne" w:hAnsi="Marianne"/>
                <w:bCs/>
                <w:sz w:val="20"/>
                <w:szCs w:val="20"/>
              </w:rPr>
              <w:fldChar w:fldCharType="begin"/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instrText>PAGE</w:instrText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bCs/>
                <w:noProof/>
                <w:sz w:val="20"/>
                <w:szCs w:val="20"/>
              </w:rPr>
              <w:t>1</w:t>
            </w:r>
            <w:r w:rsidRPr="003B58F7">
              <w:rPr>
                <w:rFonts w:ascii="Marianne" w:hAnsi="Marianne"/>
                <w:sz w:val="20"/>
                <w:szCs w:val="20"/>
              </w:rPr>
              <w:fldChar w:fldCharType="end"/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t>/</w:t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fldChar w:fldCharType="begin"/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instrText>NUMPAGES</w:instrText>
            </w:r>
            <w:r w:rsidRPr="003B58F7">
              <w:rPr>
                <w:rFonts w:ascii="Marianne" w:hAnsi="Marianne"/>
                <w:bCs/>
                <w:sz w:val="20"/>
                <w:szCs w:val="20"/>
              </w:rPr>
              <w:fldChar w:fldCharType="separate"/>
            </w:r>
            <w:r>
              <w:rPr>
                <w:rFonts w:ascii="Marianne" w:hAnsi="Marianne"/>
                <w:bCs/>
                <w:noProof/>
                <w:sz w:val="20"/>
                <w:szCs w:val="20"/>
              </w:rPr>
              <w:t>2</w:t>
            </w:r>
            <w:r w:rsidRPr="003B58F7">
              <w:rPr>
                <w:rFonts w:ascii="Marianne" w:hAnsi="Marianne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88" w:rsidRDefault="00766688" w:rsidP="00ED002A">
      <w:r>
        <w:separator/>
      </w:r>
    </w:p>
  </w:footnote>
  <w:footnote w:type="continuationSeparator" w:id="0">
    <w:p w:rsidR="00766688" w:rsidRDefault="00766688" w:rsidP="00ED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2A" w:rsidRDefault="00ED002A" w:rsidP="00ED002A">
    <w:pPr>
      <w:pStyle w:val="En-tte"/>
    </w:pPr>
  </w:p>
  <w:p w:rsidR="00ED002A" w:rsidRDefault="00ED002A" w:rsidP="00ED002A">
    <w:pPr>
      <w:pStyle w:val="En-tte"/>
      <w:jc w:val="both"/>
      <w:rPr>
        <w:rFonts w:ascii="Arial" w:hAnsi="Arial"/>
        <w:sz w:val="22"/>
        <w:szCs w:val="22"/>
      </w:rPr>
    </w:pPr>
    <w: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CB" w:rsidRDefault="00B7309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218C8" wp14:editId="04FD8C5F">
              <wp:simplePos x="0" y="0"/>
              <wp:positionH relativeFrom="column">
                <wp:posOffset>4739005</wp:posOffset>
              </wp:positionH>
              <wp:positionV relativeFrom="paragraph">
                <wp:posOffset>264160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B72FC" w:rsidRPr="00126F64" w:rsidRDefault="009B72FC" w:rsidP="009B72F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6F64">
                            <w:rPr>
                              <w:sz w:val="20"/>
                            </w:rPr>
                            <w:t>Logo de votre structure</w:t>
                          </w:r>
                        </w:p>
                        <w:p w:rsidR="00FD773A" w:rsidRDefault="00FD773A" w:rsidP="009B72FC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  <w:p w:rsidR="009B72FC" w:rsidRPr="00E2305F" w:rsidRDefault="00B73097" w:rsidP="009B72FC">
                          <w:pPr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>
                            <w:rPr>
                              <w:i/>
                              <w:sz w:val="20"/>
                            </w:rPr>
                            <w:t xml:space="preserve"> la même taille que le logo du MIOM</w:t>
                          </w:r>
                          <w:r w:rsidR="009B72FC" w:rsidRPr="00E2305F">
                            <w:rPr>
                              <w:i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218C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73.15pt;margin-top:20.8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" fillcolor="white [3201]" strokeweight=".5pt">
              <v:textbox>
                <w:txbxContent>
                  <w:p w:rsidR="009B72FC" w:rsidRPr="00126F64" w:rsidRDefault="009B72FC" w:rsidP="009B72FC">
                    <w:pPr>
                      <w:jc w:val="center"/>
                      <w:rPr>
                        <w:sz w:val="20"/>
                      </w:rPr>
                    </w:pPr>
                    <w:r w:rsidRPr="00126F64">
                      <w:rPr>
                        <w:sz w:val="20"/>
                      </w:rPr>
                      <w:t>Logo de votre structure</w:t>
                    </w:r>
                  </w:p>
                  <w:p w:rsidR="00FD773A" w:rsidRDefault="00FD773A" w:rsidP="009B72FC">
                    <w:pPr>
                      <w:jc w:val="center"/>
                      <w:rPr>
                        <w:i/>
                        <w:sz w:val="20"/>
                      </w:rPr>
                    </w:pPr>
                  </w:p>
                  <w:p w:rsidR="009B72FC" w:rsidRPr="00E2305F" w:rsidRDefault="00B73097" w:rsidP="009B72FC">
                    <w:pPr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</w:t>
                    </w:r>
                    <w:proofErr w:type="gramStart"/>
                    <w:r>
                      <w:rPr>
                        <w:i/>
                        <w:sz w:val="20"/>
                      </w:rPr>
                      <w:t>de</w:t>
                    </w:r>
                    <w:proofErr w:type="gramEnd"/>
                    <w:r>
                      <w:rPr>
                        <w:i/>
                        <w:sz w:val="20"/>
                      </w:rPr>
                      <w:t xml:space="preserve"> la même taille que le logo du MIOM</w:t>
                    </w:r>
                    <w:r w:rsidR="009B72FC" w:rsidRPr="00E2305F">
                      <w:rPr>
                        <w:i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EA3787">
      <w:rPr>
        <w:noProof/>
      </w:rPr>
      <w:drawing>
        <wp:inline distT="0" distB="0" distL="0" distR="0" wp14:anchorId="2118F93E" wp14:editId="561E8282">
          <wp:extent cx="1891393" cy="1415143"/>
          <wp:effectExtent l="0" t="0" r="0" b="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393" cy="141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2FC">
      <w:tab/>
    </w:r>
    <w:r w:rsidR="009B72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B5"/>
    <w:rsid w:val="000A555E"/>
    <w:rsid w:val="0010222D"/>
    <w:rsid w:val="00106004"/>
    <w:rsid w:val="00132DB0"/>
    <w:rsid w:val="001873A0"/>
    <w:rsid w:val="001C3A06"/>
    <w:rsid w:val="00214399"/>
    <w:rsid w:val="00220D6C"/>
    <w:rsid w:val="00267303"/>
    <w:rsid w:val="002976AF"/>
    <w:rsid w:val="002E0C01"/>
    <w:rsid w:val="00302F3B"/>
    <w:rsid w:val="00377519"/>
    <w:rsid w:val="00403F37"/>
    <w:rsid w:val="004040B3"/>
    <w:rsid w:val="004042E4"/>
    <w:rsid w:val="004745BF"/>
    <w:rsid w:val="004864EF"/>
    <w:rsid w:val="004D3FBE"/>
    <w:rsid w:val="004E674A"/>
    <w:rsid w:val="0053346C"/>
    <w:rsid w:val="005C40EA"/>
    <w:rsid w:val="00615CB1"/>
    <w:rsid w:val="00672CDE"/>
    <w:rsid w:val="00672DCE"/>
    <w:rsid w:val="006926D5"/>
    <w:rsid w:val="00694520"/>
    <w:rsid w:val="006A7FA8"/>
    <w:rsid w:val="006C2BB5"/>
    <w:rsid w:val="006C6377"/>
    <w:rsid w:val="0070157A"/>
    <w:rsid w:val="00712772"/>
    <w:rsid w:val="007330ED"/>
    <w:rsid w:val="007456B7"/>
    <w:rsid w:val="00755E4D"/>
    <w:rsid w:val="00760FC2"/>
    <w:rsid w:val="00766688"/>
    <w:rsid w:val="007965DE"/>
    <w:rsid w:val="007A51D9"/>
    <w:rsid w:val="007A5B5D"/>
    <w:rsid w:val="007E7D23"/>
    <w:rsid w:val="007F0707"/>
    <w:rsid w:val="00853C1E"/>
    <w:rsid w:val="008574ED"/>
    <w:rsid w:val="008A17CE"/>
    <w:rsid w:val="008A1970"/>
    <w:rsid w:val="008F3F9B"/>
    <w:rsid w:val="00900DB8"/>
    <w:rsid w:val="00926889"/>
    <w:rsid w:val="009B72FC"/>
    <w:rsid w:val="009C742E"/>
    <w:rsid w:val="009E2BCB"/>
    <w:rsid w:val="00A8064F"/>
    <w:rsid w:val="00A93A32"/>
    <w:rsid w:val="00A93D62"/>
    <w:rsid w:val="00B01963"/>
    <w:rsid w:val="00B23459"/>
    <w:rsid w:val="00B33A06"/>
    <w:rsid w:val="00B73097"/>
    <w:rsid w:val="00B8015D"/>
    <w:rsid w:val="00B8041A"/>
    <w:rsid w:val="00BD7040"/>
    <w:rsid w:val="00C1627F"/>
    <w:rsid w:val="00C61C62"/>
    <w:rsid w:val="00C65703"/>
    <w:rsid w:val="00C836C0"/>
    <w:rsid w:val="00CB26BE"/>
    <w:rsid w:val="00CE2075"/>
    <w:rsid w:val="00DA084E"/>
    <w:rsid w:val="00DE4B51"/>
    <w:rsid w:val="00E06110"/>
    <w:rsid w:val="00E44099"/>
    <w:rsid w:val="00E53D4D"/>
    <w:rsid w:val="00E87AFE"/>
    <w:rsid w:val="00EA1A8D"/>
    <w:rsid w:val="00EA3787"/>
    <w:rsid w:val="00EC7A0E"/>
    <w:rsid w:val="00ED002A"/>
    <w:rsid w:val="00EE606C"/>
    <w:rsid w:val="00F2740A"/>
    <w:rsid w:val="00F33631"/>
    <w:rsid w:val="00F53BCE"/>
    <w:rsid w:val="00F563F8"/>
    <w:rsid w:val="00F852EB"/>
    <w:rsid w:val="00F96388"/>
    <w:rsid w:val="00FC0AAB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BB32597"/>
  <w15:chartTrackingRefBased/>
  <w15:docId w15:val="{3C7A6A93-56AA-4EE5-9C55-6C2E86DF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D00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D00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D0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D002A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22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F941-329A-4D7A-BBE6-B3AA54D4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ARCHIVAGE</vt:lpstr>
      <vt:lpstr>ARCHIVAGE</vt:lpstr>
    </vt:vector>
  </TitlesOfParts>
  <Company>MINEFE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ARCHIVAGE</dc:title>
  <dc:subject/>
  <dc:creator>MINEFE</dc:creator>
  <cp:keywords/>
  <cp:lastModifiedBy>COMES Anne</cp:lastModifiedBy>
  <cp:revision>6</cp:revision>
  <cp:lastPrinted>2012-09-07T08:55:00Z</cp:lastPrinted>
  <dcterms:created xsi:type="dcterms:W3CDTF">2022-03-02T12:58:00Z</dcterms:created>
  <dcterms:modified xsi:type="dcterms:W3CDTF">2022-09-20T13:05:00Z</dcterms:modified>
</cp:coreProperties>
</file>